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lang w:eastAsia="x-none"/>
        </w:rPr>
      </w:pP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107"/>
      </w:tblGrid>
      <w:tr w:rsidR="000C17E2" w:rsidRPr="000C17E2"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C17E2" w:rsidRPr="000C17E2" w:rsidRDefault="000C17E2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color w:val="000000"/>
                <w:sz w:val="32"/>
                <w:szCs w:val="32"/>
                <w:lang w:val="x-none" w:eastAsia="x-none"/>
              </w:rPr>
            </w:pPr>
          </w:p>
        </w:tc>
      </w:tr>
    </w:tbl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color w:val="000000"/>
          <w:sz w:val="32"/>
          <w:szCs w:val="32"/>
          <w:lang w:eastAsia="x-none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color w:val="000000"/>
          <w:sz w:val="32"/>
          <w:szCs w:val="32"/>
          <w:lang w:eastAsia="x-none"/>
        </w:rPr>
      </w:pPr>
      <w:r>
        <w:rPr>
          <w:color w:val="000000"/>
          <w:sz w:val="32"/>
          <w:szCs w:val="32"/>
          <w:lang w:eastAsia="x-none"/>
        </w:rPr>
        <w:t>ANALIZA MOŻLIWOŚCI RACJONALNEGO WYKORZYSTANIA WYSOKO EFEKTYWNYCH SYSTEMÓW ALTERNATYWNYCH ZAOPATRZENIA W CIEPŁO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color w:val="000000"/>
          <w:sz w:val="32"/>
          <w:szCs w:val="32"/>
          <w:lang w:eastAsia="x-none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color w:val="000000"/>
          <w:lang w:eastAsia="x-none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lang w:eastAsia="x-none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lang w:eastAsia="x-none"/>
        </w:rPr>
      </w:pPr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981"/>
        <w:gridCol w:w="4629"/>
      </w:tblGrid>
      <w:tr w:rsidR="00840494" w:rsidRPr="00676B92" w:rsidTr="0098419E">
        <w:trPr>
          <w:trHeight w:val="851"/>
          <w:jc w:val="center"/>
        </w:trPr>
        <w:tc>
          <w:tcPr>
            <w:tcW w:w="3981" w:type="dxa"/>
            <w:vAlign w:val="center"/>
          </w:tcPr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6B92">
              <w:rPr>
                <w:rFonts w:ascii="Arial" w:hAnsi="Arial" w:cs="Arial"/>
              </w:rPr>
              <w:t>NAZWA ZAMIERZENIA</w:t>
            </w:r>
          </w:p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6B92">
              <w:rPr>
                <w:rFonts w:ascii="Arial" w:hAnsi="Arial" w:cs="Arial"/>
              </w:rPr>
              <w:t>BUDOWLANEGO:</w:t>
            </w:r>
          </w:p>
        </w:tc>
        <w:tc>
          <w:tcPr>
            <w:tcW w:w="4629" w:type="dxa"/>
            <w:vAlign w:val="center"/>
          </w:tcPr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8"/>
              </w:rPr>
            </w:pPr>
            <w:r w:rsidRPr="00676B92">
              <w:rPr>
                <w:rFonts w:ascii="Arial" w:hAnsi="Arial" w:cs="Arial"/>
                <w:b/>
                <w:bCs/>
                <w:szCs w:val="28"/>
              </w:rPr>
              <w:t xml:space="preserve">PRZEBUDOWA ORAZ ZMIANA SPOSOBU UŻYTKOWANIA </w:t>
            </w:r>
            <w:r w:rsidRPr="00676B92">
              <w:rPr>
                <w:rFonts w:ascii="Arial" w:hAnsi="Arial" w:cs="Arial"/>
                <w:bCs/>
                <w:szCs w:val="28"/>
              </w:rPr>
              <w:t xml:space="preserve">CZĘŚCI POMIESZCZEŃ ŻŁOBKA </w:t>
            </w:r>
            <w:proofErr w:type="gramStart"/>
            <w:r w:rsidRPr="00676B92">
              <w:rPr>
                <w:rFonts w:ascii="Arial" w:hAnsi="Arial" w:cs="Arial"/>
                <w:bCs/>
                <w:szCs w:val="28"/>
              </w:rPr>
              <w:t>MIEJSKIEGO  Z</w:t>
            </w:r>
            <w:proofErr w:type="gramEnd"/>
            <w:r w:rsidRPr="00676B92">
              <w:rPr>
                <w:rFonts w:ascii="Arial" w:hAnsi="Arial" w:cs="Arial"/>
                <w:bCs/>
                <w:szCs w:val="28"/>
              </w:rPr>
              <w:t xml:space="preserve"> GABINETÓW LEKARSKICH NA SALE ŻŁOBKOWE WRAZ Z ZAPLECZEM I NIEZBĘDNĄ INFRASTRUKTURĄ TECHNICZNĄ.</w:t>
            </w:r>
            <w:r w:rsidRPr="00676B92">
              <w:rPr>
                <w:rFonts w:ascii="Arial" w:hAnsi="Arial" w:cs="Arial"/>
                <w:b/>
                <w:bCs/>
                <w:szCs w:val="28"/>
              </w:rPr>
              <w:t xml:space="preserve"> </w:t>
            </w:r>
          </w:p>
        </w:tc>
      </w:tr>
      <w:tr w:rsidR="00840494" w:rsidRPr="00676B92" w:rsidTr="0098419E">
        <w:trPr>
          <w:trHeight w:val="851"/>
          <w:jc w:val="center"/>
        </w:trPr>
        <w:tc>
          <w:tcPr>
            <w:tcW w:w="3981" w:type="dxa"/>
            <w:vAlign w:val="center"/>
          </w:tcPr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6B92">
              <w:rPr>
                <w:rFonts w:ascii="Arial" w:hAnsi="Arial" w:cs="Arial"/>
              </w:rPr>
              <w:t>ADRES:</w:t>
            </w:r>
          </w:p>
        </w:tc>
        <w:tc>
          <w:tcPr>
            <w:tcW w:w="4629" w:type="dxa"/>
            <w:vAlign w:val="center"/>
          </w:tcPr>
          <w:p w:rsidR="00840494" w:rsidRPr="00676B92" w:rsidRDefault="00840494" w:rsidP="0098419E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</w:rPr>
            </w:pPr>
            <w:r w:rsidRPr="00676B92">
              <w:rPr>
                <w:rFonts w:ascii="Arial" w:hAnsi="Arial" w:cs="Arial"/>
              </w:rPr>
              <w:t>96-200 Rawa Mazowiecka</w:t>
            </w:r>
          </w:p>
          <w:p w:rsidR="00840494" w:rsidRPr="00676B92" w:rsidRDefault="00840494" w:rsidP="0098419E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</w:rPr>
            </w:pPr>
            <w:proofErr w:type="gramStart"/>
            <w:r w:rsidRPr="00676B92">
              <w:rPr>
                <w:rFonts w:ascii="Arial" w:hAnsi="Arial" w:cs="Arial"/>
              </w:rPr>
              <w:t>ul</w:t>
            </w:r>
            <w:proofErr w:type="gramEnd"/>
            <w:r w:rsidRPr="00676B92">
              <w:rPr>
                <w:rFonts w:ascii="Arial" w:hAnsi="Arial" w:cs="Arial"/>
              </w:rPr>
              <w:t>. Murarska 1</w:t>
            </w:r>
          </w:p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676B92">
              <w:rPr>
                <w:rFonts w:ascii="Arial" w:hAnsi="Arial" w:cs="Arial"/>
              </w:rPr>
              <w:t>jednostka</w:t>
            </w:r>
            <w:proofErr w:type="gramEnd"/>
            <w:r w:rsidRPr="00676B92">
              <w:rPr>
                <w:rFonts w:ascii="Arial" w:hAnsi="Arial" w:cs="Arial"/>
              </w:rPr>
              <w:t>: 103301_1.0001</w:t>
            </w:r>
          </w:p>
          <w:p w:rsidR="00840494" w:rsidRPr="00676B92" w:rsidRDefault="00840494" w:rsidP="0098419E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</w:rPr>
            </w:pPr>
            <w:proofErr w:type="gramStart"/>
            <w:r w:rsidRPr="00676B92">
              <w:rPr>
                <w:rFonts w:ascii="Arial" w:hAnsi="Arial" w:cs="Arial"/>
              </w:rPr>
              <w:t>dz</w:t>
            </w:r>
            <w:proofErr w:type="gramEnd"/>
            <w:r w:rsidRPr="00676B92">
              <w:rPr>
                <w:rFonts w:ascii="Arial" w:hAnsi="Arial" w:cs="Arial"/>
              </w:rPr>
              <w:t>. nr ew. 321/4</w:t>
            </w:r>
          </w:p>
          <w:p w:rsidR="00840494" w:rsidRPr="00676B92" w:rsidRDefault="00840494" w:rsidP="0098419E">
            <w:pPr>
              <w:tabs>
                <w:tab w:val="left" w:pos="2160"/>
                <w:tab w:val="left" w:pos="2340"/>
              </w:tabs>
              <w:autoSpaceDE w:val="0"/>
              <w:autoSpaceDN w:val="0"/>
              <w:adjustRightInd w:val="0"/>
              <w:ind w:left="2124" w:hanging="2124"/>
              <w:rPr>
                <w:rFonts w:ascii="Arial" w:hAnsi="Arial" w:cs="Arial"/>
                <w:szCs w:val="32"/>
              </w:rPr>
            </w:pPr>
            <w:proofErr w:type="gramStart"/>
            <w:r w:rsidRPr="00676B92">
              <w:rPr>
                <w:rFonts w:ascii="Arial" w:hAnsi="Arial" w:cs="Arial"/>
              </w:rPr>
              <w:t>obręb</w:t>
            </w:r>
            <w:proofErr w:type="gramEnd"/>
            <w:r w:rsidRPr="00676B92">
              <w:rPr>
                <w:rFonts w:ascii="Arial" w:hAnsi="Arial" w:cs="Arial"/>
              </w:rPr>
              <w:t xml:space="preserve"> 1</w:t>
            </w:r>
          </w:p>
        </w:tc>
      </w:tr>
      <w:tr w:rsidR="00840494" w:rsidRPr="00676B92" w:rsidTr="0098419E">
        <w:trPr>
          <w:trHeight w:val="851"/>
          <w:jc w:val="center"/>
        </w:trPr>
        <w:tc>
          <w:tcPr>
            <w:tcW w:w="3981" w:type="dxa"/>
            <w:vAlign w:val="center"/>
          </w:tcPr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6B92">
              <w:rPr>
                <w:rFonts w:ascii="Arial" w:hAnsi="Arial" w:cs="Arial"/>
              </w:rPr>
              <w:t>KATEGORIA:</w:t>
            </w:r>
          </w:p>
        </w:tc>
        <w:tc>
          <w:tcPr>
            <w:tcW w:w="4629" w:type="dxa"/>
            <w:vAlign w:val="center"/>
          </w:tcPr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6B92">
              <w:rPr>
                <w:rFonts w:ascii="Arial" w:hAnsi="Arial" w:cs="Arial"/>
              </w:rPr>
              <w:t>IX</w:t>
            </w:r>
          </w:p>
        </w:tc>
      </w:tr>
      <w:tr w:rsidR="00840494" w:rsidRPr="00676B92" w:rsidTr="0098419E">
        <w:trPr>
          <w:trHeight w:val="851"/>
          <w:jc w:val="center"/>
        </w:trPr>
        <w:tc>
          <w:tcPr>
            <w:tcW w:w="3981" w:type="dxa"/>
            <w:vAlign w:val="center"/>
          </w:tcPr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6B92">
              <w:rPr>
                <w:rFonts w:ascii="Arial" w:hAnsi="Arial" w:cs="Arial"/>
              </w:rPr>
              <w:t>INWESTOR:</w:t>
            </w:r>
          </w:p>
        </w:tc>
        <w:tc>
          <w:tcPr>
            <w:tcW w:w="4629" w:type="dxa"/>
            <w:vAlign w:val="center"/>
          </w:tcPr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 w:rsidRPr="00676B92">
              <w:rPr>
                <w:rFonts w:ascii="Arial" w:hAnsi="Arial" w:cs="Arial"/>
                <w:lang w:val="en-US"/>
              </w:rPr>
              <w:t>Miasto</w:t>
            </w:r>
            <w:proofErr w:type="spellEnd"/>
            <w:r w:rsidRPr="00676B9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76B92">
              <w:rPr>
                <w:rFonts w:ascii="Arial" w:hAnsi="Arial" w:cs="Arial"/>
                <w:lang w:val="en-US"/>
              </w:rPr>
              <w:t>Rawa</w:t>
            </w:r>
            <w:proofErr w:type="spellEnd"/>
            <w:r w:rsidRPr="00676B9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76B92">
              <w:rPr>
                <w:rFonts w:ascii="Arial" w:hAnsi="Arial" w:cs="Arial"/>
                <w:lang w:val="en-US"/>
              </w:rPr>
              <w:t>Mazowiecka</w:t>
            </w:r>
            <w:proofErr w:type="spellEnd"/>
          </w:p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676B92">
              <w:rPr>
                <w:rFonts w:ascii="Arial" w:hAnsi="Arial" w:cs="Arial"/>
                <w:lang w:val="en-US"/>
              </w:rPr>
              <w:t xml:space="preserve">Pl. </w:t>
            </w:r>
            <w:proofErr w:type="spellStart"/>
            <w:r w:rsidRPr="00676B92">
              <w:rPr>
                <w:rFonts w:ascii="Arial" w:hAnsi="Arial" w:cs="Arial"/>
                <w:lang w:val="en-US"/>
              </w:rPr>
              <w:t>Marsz</w:t>
            </w:r>
            <w:proofErr w:type="spellEnd"/>
            <w:r w:rsidRPr="00676B92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676B92">
              <w:rPr>
                <w:rFonts w:ascii="Arial" w:hAnsi="Arial" w:cs="Arial"/>
                <w:lang w:val="en-US"/>
              </w:rPr>
              <w:t>Józefa</w:t>
            </w:r>
            <w:proofErr w:type="spellEnd"/>
            <w:r w:rsidRPr="00676B9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76B92">
              <w:rPr>
                <w:rFonts w:ascii="Arial" w:hAnsi="Arial" w:cs="Arial"/>
                <w:lang w:val="en-US"/>
              </w:rPr>
              <w:t>Piłsudskiego</w:t>
            </w:r>
            <w:proofErr w:type="spellEnd"/>
            <w:r w:rsidRPr="00676B92">
              <w:rPr>
                <w:rFonts w:ascii="Arial" w:hAnsi="Arial" w:cs="Arial"/>
                <w:lang w:val="en-US"/>
              </w:rPr>
              <w:t xml:space="preserve"> 5</w:t>
            </w:r>
          </w:p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76B92">
              <w:rPr>
                <w:rFonts w:ascii="Arial" w:hAnsi="Arial" w:cs="Arial"/>
                <w:lang w:val="en-US"/>
              </w:rPr>
              <w:t xml:space="preserve">96-200 </w:t>
            </w:r>
            <w:proofErr w:type="spellStart"/>
            <w:r w:rsidRPr="00676B92">
              <w:rPr>
                <w:rFonts w:ascii="Arial" w:hAnsi="Arial" w:cs="Arial"/>
                <w:lang w:val="en-US"/>
              </w:rPr>
              <w:t>Rawa</w:t>
            </w:r>
            <w:proofErr w:type="spellEnd"/>
            <w:r w:rsidRPr="00676B9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76B92">
              <w:rPr>
                <w:rFonts w:ascii="Arial" w:hAnsi="Arial" w:cs="Arial"/>
                <w:lang w:val="en-US"/>
              </w:rPr>
              <w:t>Mazowiecka</w:t>
            </w:r>
            <w:proofErr w:type="spellEnd"/>
          </w:p>
          <w:p w:rsidR="00840494" w:rsidRPr="00676B92" w:rsidRDefault="00840494" w:rsidP="0098419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lang w:eastAsia="x-none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lang w:eastAsia="x-none"/>
        </w:rPr>
      </w:pPr>
    </w:p>
    <w:p w:rsidR="000C17E2" w:rsidRDefault="00C5755C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color w:val="000000"/>
          <w:lang w:eastAsia="x-none"/>
        </w:rPr>
      </w:pPr>
      <w:r>
        <w:rPr>
          <w:color w:val="000000"/>
        </w:rPr>
        <w:t>Kraków</w:t>
      </w:r>
      <w:r w:rsidR="00840494">
        <w:rPr>
          <w:color w:val="000000"/>
          <w:lang w:eastAsia="x-none"/>
        </w:rPr>
        <w:t>,30.10</w:t>
      </w:r>
      <w:r w:rsidR="000C17E2">
        <w:rPr>
          <w:color w:val="000000"/>
          <w:lang w:eastAsia="x-none"/>
        </w:rPr>
        <w:t>.2023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color w:val="000000"/>
          <w:lang w:eastAsia="x-none"/>
        </w:rPr>
        <w:sectPr w:rsidR="000C17E2">
          <w:headerReference w:type="default" r:id="rId8"/>
          <w:footerReference w:type="default" r:id="rId9"/>
          <w:type w:val="continuous"/>
          <w:pgSz w:w="11907" w:h="16839"/>
          <w:pgMar w:top="1134" w:right="900" w:bottom="1417" w:left="900" w:header="567" w:footer="283" w:gutter="0"/>
          <w:cols w:space="708"/>
          <w:noEndnote/>
        </w:sect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sz w:val="22"/>
          <w:szCs w:val="22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sz w:val="22"/>
          <w:szCs w:val="22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000000"/>
        </w:rPr>
      </w:pPr>
      <w:r>
        <w:rPr>
          <w:color w:val="000000"/>
        </w:rPr>
        <w:t xml:space="preserve">Na etapie projektu budowlanego dla </w:t>
      </w:r>
      <w:r w:rsidR="00840494">
        <w:rPr>
          <w:color w:val="000000"/>
        </w:rPr>
        <w:t xml:space="preserve">przebudowy części pomieszczeń budynku oświaty położonego przy ul. Murarskiej 1 w Rawie Mazowieckiej </w:t>
      </w:r>
      <w:r>
        <w:rPr>
          <w:color w:val="000000"/>
        </w:rPr>
        <w:t>przeprowadzono analizę możliwości racjonalnego wykorzystania pod względem technicznym, ekonomicznym i środowiskowym możliwości zastosowania wysoko efektywnych systemów alternatywnych zaopatrzenia w energię i ciepło tj.: energia geotermalna, energia promieniowania słonecznego, energia wiatru, a także możliwość zastosowania zdecentralizowanego systemu zaopatrzenia w energię w postaci bezpośredniego lub blokowego ogrzewania.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000000"/>
        </w:rPr>
      </w:pPr>
      <w:r>
        <w:rPr>
          <w:color w:val="000000"/>
        </w:rPr>
        <w:t xml:space="preserve"> Energia geotermalna – na terenie objętym opracowaniem oraz w najbliższym sąsiedztwie brak jest udokumentowanych złóż geotermalnych, co uniemożliwia z przyczyn technicznych zastosowanie tego rodzaju energii.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>Energia wiatru – projektowany budynek zlokalizowany w sąsiedztwie zabudowy miejscowości Skawina, co uniemożliwia wykorzystanie elektrowni wiatrowych z uwagi na wysoką uciążliwość akustyczną, szkodliwy wpływ dla środowiska przyrodniczego oraz względy wizualne.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>Zdecentralizowany system zaopatrzenia w energię w postaci bezpośredniego lub blokowego ogrzewania – jest to nie ekonomiczne ze względu na znaczny wzrost kosztów inwestycji oraz trudnych do przewidzenia technicznych możliwości wykonania w/w źródła zasilania.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b/>
          <w:bCs/>
          <w:color w:val="000000"/>
        </w:rPr>
        <w:t xml:space="preserve"> Dostępne nośniki energii, warunki przyłączenia do sieci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 xml:space="preserve">Dostępnymi nośnikami energii dla projektowanego budynku są: 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proofErr w:type="gramStart"/>
      <w:r>
        <w:rPr>
          <w:color w:val="000000"/>
        </w:rPr>
        <w:t>miejska</w:t>
      </w:r>
      <w:proofErr w:type="gramEnd"/>
      <w:r>
        <w:rPr>
          <w:color w:val="000000"/>
        </w:rPr>
        <w:t xml:space="preserve"> sieć ciepłownicza – brak  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proofErr w:type="gramStart"/>
      <w:r>
        <w:rPr>
          <w:color w:val="000000"/>
        </w:rPr>
        <w:t>gaz</w:t>
      </w:r>
      <w:proofErr w:type="gramEnd"/>
      <w:r>
        <w:rPr>
          <w:color w:val="000000"/>
        </w:rPr>
        <w:t xml:space="preserve"> ziemny-w pobliżu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proofErr w:type="gramStart"/>
      <w:r>
        <w:rPr>
          <w:color w:val="000000"/>
        </w:rPr>
        <w:t>energia</w:t>
      </w:r>
      <w:proofErr w:type="gramEnd"/>
      <w:r>
        <w:rPr>
          <w:color w:val="000000"/>
        </w:rPr>
        <w:t xml:space="preserve"> elektryczna z sieci elektroenergetycznej systemowej oraz energia słoneczna.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 xml:space="preserve">W obszarze prowadzonej inwestycji jest dostęp do sieci gazowej na podłączenie, </w:t>
      </w:r>
      <w:r w:rsidR="00840494">
        <w:rPr>
          <w:color w:val="000000"/>
        </w:rPr>
        <w:t>którego korzystają.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/>
          <w:bCs/>
          <w:color w:val="000000"/>
        </w:rPr>
      </w:pPr>
      <w:r>
        <w:rPr>
          <w:b/>
          <w:bCs/>
          <w:color w:val="000000"/>
        </w:rPr>
        <w:t>Analiza porównawcza zastosowanych alternatywnych systemów zaopatrzenia w ciepło.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>Do analizy porównawczej przyjęto roczne zapotrzebowanie na energie użytkową dla ogrzewania, wentylacji i przygotowania c.</w:t>
      </w:r>
      <w:proofErr w:type="gramStart"/>
      <w:r>
        <w:rPr>
          <w:color w:val="000000"/>
        </w:rPr>
        <w:t>w</w:t>
      </w:r>
      <w:proofErr w:type="gramEnd"/>
      <w:r>
        <w:rPr>
          <w:color w:val="000000"/>
        </w:rPr>
        <w:t>.</w:t>
      </w:r>
      <w:proofErr w:type="gramStart"/>
      <w:r>
        <w:rPr>
          <w:color w:val="000000"/>
        </w:rPr>
        <w:t>u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obliczone</w:t>
      </w:r>
      <w:proofErr w:type="gramEnd"/>
      <w:r>
        <w:rPr>
          <w:color w:val="000000"/>
        </w:rPr>
        <w:t xml:space="preserve"> w projektowanej charakterystyce energetycznej budynku.</w:t>
      </w:r>
    </w:p>
    <w:p w:rsidR="000C17E2" w:rsidRDefault="00D6624B" w:rsidP="00D6624B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 xml:space="preserve"> </w:t>
      </w:r>
      <w:r w:rsidR="000C17E2">
        <w:rPr>
          <w:color w:val="000000"/>
        </w:rPr>
        <w:t xml:space="preserve">Roczne zapotrzebowanie na energię użytkową dla ogrzewania i wentylacji wynosi – </w:t>
      </w:r>
      <w:r w:rsidR="00374A41">
        <w:t>38388</w:t>
      </w:r>
      <w:r w:rsidR="00374A41">
        <w:t xml:space="preserve"> </w:t>
      </w:r>
      <w:r w:rsidR="000C17E2">
        <w:rPr>
          <w:color w:val="000000"/>
        </w:rPr>
        <w:t>kWh/rok,</w:t>
      </w:r>
    </w:p>
    <w:p w:rsidR="000C17E2" w:rsidRDefault="00D6624B" w:rsidP="00D6624B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 xml:space="preserve"> </w:t>
      </w:r>
      <w:r w:rsidR="000C17E2">
        <w:rPr>
          <w:color w:val="000000"/>
        </w:rPr>
        <w:t>Roczne zapotrzebowanie na energię użytkową dla</w:t>
      </w:r>
      <w:r w:rsidR="00374A41">
        <w:rPr>
          <w:color w:val="000000"/>
        </w:rPr>
        <w:t xml:space="preserve"> przygotowania c.</w:t>
      </w:r>
      <w:proofErr w:type="gramStart"/>
      <w:r w:rsidR="00374A41">
        <w:rPr>
          <w:color w:val="000000"/>
        </w:rPr>
        <w:t>w</w:t>
      </w:r>
      <w:proofErr w:type="gramEnd"/>
      <w:r w:rsidR="00374A41">
        <w:rPr>
          <w:color w:val="000000"/>
        </w:rPr>
        <w:t>.</w:t>
      </w:r>
      <w:proofErr w:type="gramStart"/>
      <w:r w:rsidR="00374A41">
        <w:rPr>
          <w:color w:val="000000"/>
        </w:rPr>
        <w:t>u</w:t>
      </w:r>
      <w:proofErr w:type="gramEnd"/>
      <w:r w:rsidR="00374A41">
        <w:rPr>
          <w:color w:val="000000"/>
        </w:rPr>
        <w:t xml:space="preserve">. </w:t>
      </w:r>
      <w:proofErr w:type="gramStart"/>
      <w:r w:rsidR="00374A41">
        <w:rPr>
          <w:color w:val="000000"/>
        </w:rPr>
        <w:t>wynosi</w:t>
      </w:r>
      <w:proofErr w:type="gramEnd"/>
      <w:r w:rsidR="00374A41">
        <w:rPr>
          <w:color w:val="000000"/>
        </w:rPr>
        <w:t xml:space="preserve"> – </w:t>
      </w:r>
      <w:r w:rsidR="00374A41">
        <w:t>25955</w:t>
      </w:r>
      <w:r w:rsidR="000C17E2">
        <w:rPr>
          <w:color w:val="000000"/>
        </w:rPr>
        <w:t xml:space="preserve"> kWh/rok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/>
          <w:bCs/>
          <w:color w:val="000000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/>
          <w:bCs/>
          <w:color w:val="000000"/>
        </w:rPr>
      </w:pPr>
      <w:r>
        <w:rPr>
          <w:b/>
          <w:bCs/>
          <w:color w:val="000000"/>
        </w:rPr>
        <w:t>Dane analizowanego budynku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 xml:space="preserve"> Powierzchnia o regulowanej temperaturze – </w:t>
      </w:r>
      <w:r w:rsidR="00374A41">
        <w:rPr>
          <w:color w:val="000000"/>
        </w:rPr>
        <w:t>339,90</w:t>
      </w:r>
      <w:r>
        <w:rPr>
          <w:color w:val="000000"/>
        </w:rPr>
        <w:t xml:space="preserve"> m2;</w:t>
      </w:r>
    </w:p>
    <w:p w:rsidR="00374A41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> System konwencjonalny, ogrzewanie i c.</w:t>
      </w:r>
      <w:proofErr w:type="gramStart"/>
      <w:r>
        <w:rPr>
          <w:color w:val="000000"/>
        </w:rPr>
        <w:t>w</w:t>
      </w:r>
      <w:proofErr w:type="gramEnd"/>
      <w:r>
        <w:rPr>
          <w:color w:val="000000"/>
        </w:rPr>
        <w:t>.</w:t>
      </w:r>
      <w:proofErr w:type="gramStart"/>
      <w:r>
        <w:rPr>
          <w:color w:val="000000"/>
        </w:rPr>
        <w:t>u</w:t>
      </w:r>
      <w:proofErr w:type="gramEnd"/>
      <w:r>
        <w:rPr>
          <w:color w:val="000000"/>
        </w:rPr>
        <w:t xml:space="preserve">. – </w:t>
      </w:r>
      <w:r w:rsidR="00374A41">
        <w:rPr>
          <w:color w:val="000000"/>
        </w:rPr>
        <w:t xml:space="preserve">Istniejąca </w:t>
      </w:r>
      <w:r>
        <w:rPr>
          <w:color w:val="000000"/>
        </w:rPr>
        <w:t xml:space="preserve">kotłownia gazowa 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 xml:space="preserve"> System alternatywny, ogrzewanie – Kocioł na </w:t>
      </w:r>
      <w:proofErr w:type="spellStart"/>
      <w:r>
        <w:rPr>
          <w:color w:val="000000"/>
        </w:rPr>
        <w:t>pellet</w:t>
      </w:r>
      <w:proofErr w:type="spellEnd"/>
      <w:r>
        <w:rPr>
          <w:color w:val="000000"/>
        </w:rPr>
        <w:t xml:space="preserve"> / </w:t>
      </w:r>
      <w:proofErr w:type="spellStart"/>
      <w:r>
        <w:rPr>
          <w:color w:val="000000"/>
        </w:rPr>
        <w:t>słome</w:t>
      </w:r>
      <w:proofErr w:type="spellEnd"/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> System alternatywny, c.</w:t>
      </w:r>
      <w:proofErr w:type="gramStart"/>
      <w:r>
        <w:rPr>
          <w:color w:val="000000"/>
        </w:rPr>
        <w:t>w</w:t>
      </w:r>
      <w:proofErr w:type="gramEnd"/>
      <w:r>
        <w:rPr>
          <w:color w:val="000000"/>
        </w:rPr>
        <w:t>.</w:t>
      </w:r>
      <w:proofErr w:type="gramStart"/>
      <w:r>
        <w:rPr>
          <w:color w:val="000000"/>
        </w:rPr>
        <w:t>u</w:t>
      </w:r>
      <w:proofErr w:type="gramEnd"/>
      <w:r>
        <w:rPr>
          <w:color w:val="000000"/>
        </w:rPr>
        <w:t>. – Kolektory słoneczne;</w:t>
      </w:r>
      <w:r w:rsidR="007002C1">
        <w:rPr>
          <w:color w:val="000000"/>
        </w:rPr>
        <w:t xml:space="preserve"> </w:t>
      </w:r>
      <w:r>
        <w:rPr>
          <w:color w:val="000000"/>
        </w:rPr>
        <w:t xml:space="preserve">kocioł na </w:t>
      </w:r>
      <w:proofErr w:type="spellStart"/>
      <w:r>
        <w:rPr>
          <w:color w:val="000000"/>
        </w:rPr>
        <w:t>pellet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słome</w:t>
      </w:r>
      <w:proofErr w:type="spellEnd"/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> Zapotrzebowanie na moc do ogrzewania i wentylacji –</w:t>
      </w:r>
      <w:r w:rsidR="00374A41">
        <w:rPr>
          <w:color w:val="000000"/>
        </w:rPr>
        <w:t>20,0</w:t>
      </w:r>
      <w:r>
        <w:rPr>
          <w:color w:val="000000"/>
        </w:rPr>
        <w:t>kW;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>
        <w:rPr>
          <w:color w:val="000000"/>
        </w:rPr>
        <w:t> Zapotrzebowanie na moc do produkcji c.</w:t>
      </w:r>
      <w:proofErr w:type="gramStart"/>
      <w:r>
        <w:rPr>
          <w:color w:val="000000"/>
        </w:rPr>
        <w:t>w</w:t>
      </w:r>
      <w:proofErr w:type="gramEnd"/>
      <w:r>
        <w:rPr>
          <w:color w:val="000000"/>
        </w:rPr>
        <w:t>.</w:t>
      </w:r>
      <w:proofErr w:type="gramStart"/>
      <w:r>
        <w:rPr>
          <w:color w:val="000000"/>
        </w:rPr>
        <w:t>u</w:t>
      </w:r>
      <w:proofErr w:type="gramEnd"/>
      <w:r>
        <w:rPr>
          <w:color w:val="000000"/>
        </w:rPr>
        <w:t xml:space="preserve">. – </w:t>
      </w:r>
      <w:r w:rsidR="008707AB">
        <w:rPr>
          <w:color w:val="000000"/>
        </w:rPr>
        <w:t>20</w:t>
      </w:r>
      <w:bookmarkStart w:id="0" w:name="_GoBack"/>
      <w:bookmarkEnd w:id="0"/>
      <w:r>
        <w:rPr>
          <w:color w:val="000000"/>
        </w:rPr>
        <w:t>,0kW;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 Stopa dyskontowa – 4,5%;</w:t>
      </w: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 Okres </w:t>
      </w:r>
      <w:r w:rsidR="004962E0">
        <w:rPr>
          <w:color w:val="000000"/>
          <w:sz w:val="22"/>
          <w:szCs w:val="22"/>
        </w:rPr>
        <w:t>Użytkowania</w:t>
      </w:r>
      <w:r>
        <w:rPr>
          <w:color w:val="000000"/>
          <w:sz w:val="22"/>
          <w:szCs w:val="22"/>
        </w:rPr>
        <w:t xml:space="preserve"> 15 lat </w:t>
      </w:r>
    </w:p>
    <w:p w:rsidR="000A3A37" w:rsidRDefault="000A3A3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sz w:val="22"/>
          <w:szCs w:val="22"/>
        </w:rPr>
      </w:pPr>
    </w:p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sz w:val="20"/>
          <w:szCs w:val="20"/>
          <w:lang w:eastAsia="x-none"/>
        </w:rPr>
      </w:pPr>
    </w:p>
    <w:p w:rsidR="000C17E2" w:rsidRDefault="00D6624B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 w:rsidRPr="000A3A37">
        <w:rPr>
          <w:color w:val="000000"/>
        </w:rPr>
        <w:lastRenderedPageBreak/>
        <w:t xml:space="preserve">Do analizy </w:t>
      </w:r>
      <w:r w:rsidR="000A3A37">
        <w:rPr>
          <w:color w:val="000000"/>
        </w:rPr>
        <w:t xml:space="preserve">wybrano kocioł gazowy i kocioł opalany pecetem wspomagany solariami.  </w:t>
      </w:r>
    </w:p>
    <w:p w:rsidR="002E5321" w:rsidRDefault="00976D9B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  <w:r w:rsidRPr="00976D9B">
        <w:rPr>
          <w:color w:val="000000"/>
        </w:rPr>
        <w:drawing>
          <wp:inline distT="0" distB="0" distL="0" distR="0" wp14:anchorId="0F522AA0" wp14:editId="3764F72F">
            <wp:extent cx="5972810" cy="3354070"/>
            <wp:effectExtent l="0" t="0" r="889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A37" w:rsidRDefault="000A3A3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p w:rsidR="000A3A37" w:rsidRDefault="000A3A37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</w:rPr>
      </w:pPr>
    </w:p>
    <w:tbl>
      <w:tblPr>
        <w:tblW w:w="0" w:type="auto"/>
        <w:jc w:val="center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021"/>
        <w:gridCol w:w="2021"/>
        <w:gridCol w:w="2021"/>
      </w:tblGrid>
      <w:tr w:rsidR="004962E0" w:rsidRPr="000C17E2" w:rsidTr="004962E0">
        <w:trPr>
          <w:jc w:val="center"/>
        </w:trPr>
        <w:tc>
          <w:tcPr>
            <w:tcW w:w="2021" w:type="dxa"/>
          </w:tcPr>
          <w:p w:rsidR="004962E0" w:rsidRPr="000C17E2" w:rsidRDefault="004962E0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0C17E2">
              <w:rPr>
                <w:color w:val="000000"/>
                <w:sz w:val="20"/>
                <w:szCs w:val="20"/>
                <w:lang w:eastAsia="x-none"/>
              </w:rPr>
              <w:t xml:space="preserve">Wyniki analizy </w:t>
            </w:r>
          </w:p>
        </w:tc>
        <w:tc>
          <w:tcPr>
            <w:tcW w:w="2021" w:type="dxa"/>
          </w:tcPr>
          <w:p w:rsidR="004962E0" w:rsidRPr="000C17E2" w:rsidRDefault="004962E0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0C17E2">
              <w:rPr>
                <w:color w:val="000000"/>
                <w:sz w:val="20"/>
                <w:szCs w:val="20"/>
                <w:lang w:eastAsia="x-none"/>
              </w:rPr>
              <w:t xml:space="preserve">System konwencjonalny </w:t>
            </w:r>
          </w:p>
        </w:tc>
        <w:tc>
          <w:tcPr>
            <w:tcW w:w="2021" w:type="dxa"/>
          </w:tcPr>
          <w:p w:rsidR="004962E0" w:rsidRPr="000C17E2" w:rsidRDefault="004962E0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0C17E2">
              <w:rPr>
                <w:color w:val="000000"/>
                <w:sz w:val="20"/>
                <w:szCs w:val="20"/>
                <w:lang w:eastAsia="x-none"/>
              </w:rPr>
              <w:t xml:space="preserve">System alternatywny </w:t>
            </w:r>
          </w:p>
        </w:tc>
      </w:tr>
      <w:tr w:rsidR="004962E0" w:rsidRPr="000C17E2" w:rsidTr="004962E0">
        <w:trPr>
          <w:jc w:val="center"/>
        </w:trPr>
        <w:tc>
          <w:tcPr>
            <w:tcW w:w="2021" w:type="dxa"/>
          </w:tcPr>
          <w:p w:rsidR="004962E0" w:rsidRPr="000C17E2" w:rsidRDefault="004962E0" w:rsidP="004962E0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color w:val="000000"/>
                <w:sz w:val="20"/>
                <w:szCs w:val="20"/>
                <w:lang w:eastAsia="x-none"/>
              </w:rPr>
            </w:pPr>
          </w:p>
        </w:tc>
        <w:tc>
          <w:tcPr>
            <w:tcW w:w="2021" w:type="dxa"/>
          </w:tcPr>
          <w:p w:rsidR="004962E0" w:rsidRPr="000C17E2" w:rsidRDefault="004962E0" w:rsidP="007D7026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0C17E2">
              <w:rPr>
                <w:color w:val="000000"/>
                <w:sz w:val="20"/>
                <w:szCs w:val="20"/>
                <w:lang w:eastAsia="x-none"/>
              </w:rPr>
              <w:t xml:space="preserve">Kocioł gazowy </w:t>
            </w:r>
          </w:p>
        </w:tc>
        <w:tc>
          <w:tcPr>
            <w:tcW w:w="2021" w:type="dxa"/>
          </w:tcPr>
          <w:p w:rsidR="004962E0" w:rsidRPr="000C17E2" w:rsidRDefault="004962E0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0C17E2">
              <w:rPr>
                <w:color w:val="000000"/>
                <w:sz w:val="20"/>
                <w:szCs w:val="20"/>
                <w:lang w:eastAsia="x-none"/>
              </w:rPr>
              <w:t xml:space="preserve">Kocioł na biomasę i układ solarny </w:t>
            </w:r>
          </w:p>
        </w:tc>
      </w:tr>
      <w:tr w:rsidR="004962E0" w:rsidRPr="000C17E2" w:rsidTr="004962E0">
        <w:trPr>
          <w:jc w:val="center"/>
        </w:trPr>
        <w:tc>
          <w:tcPr>
            <w:tcW w:w="2021" w:type="dxa"/>
          </w:tcPr>
          <w:p w:rsidR="004962E0" w:rsidRPr="000C17E2" w:rsidRDefault="007D7026" w:rsidP="007D7026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x-none"/>
              </w:rPr>
              <w:t>Emisja CO</w:t>
            </w:r>
            <w:proofErr w:type="gramEnd"/>
            <w:r>
              <w:rPr>
                <w:color w:val="000000"/>
                <w:sz w:val="20"/>
                <w:szCs w:val="20"/>
                <w:lang w:eastAsia="x-none"/>
              </w:rPr>
              <w:t>2 [kg</w:t>
            </w:r>
            <w:r w:rsidR="004962E0" w:rsidRPr="000C17E2">
              <w:rPr>
                <w:color w:val="000000"/>
                <w:sz w:val="20"/>
                <w:szCs w:val="20"/>
                <w:lang w:eastAsia="x-none"/>
              </w:rPr>
              <w:t>CO2/rok]</w:t>
            </w:r>
          </w:p>
        </w:tc>
        <w:tc>
          <w:tcPr>
            <w:tcW w:w="2021" w:type="dxa"/>
          </w:tcPr>
          <w:p w:rsidR="004962E0" w:rsidRPr="000C17E2" w:rsidRDefault="001246C3" w:rsidP="004962E0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>
              <w:rPr>
                <w:color w:val="000000"/>
                <w:sz w:val="20"/>
                <w:szCs w:val="20"/>
                <w:lang w:eastAsia="x-none"/>
              </w:rPr>
              <w:t>11863</w:t>
            </w:r>
          </w:p>
        </w:tc>
        <w:tc>
          <w:tcPr>
            <w:tcW w:w="2021" w:type="dxa"/>
          </w:tcPr>
          <w:p w:rsidR="004962E0" w:rsidRPr="000C17E2" w:rsidRDefault="001246C3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>
              <w:rPr>
                <w:color w:val="000000"/>
                <w:sz w:val="20"/>
                <w:szCs w:val="20"/>
                <w:lang w:eastAsia="x-none"/>
              </w:rPr>
              <w:t>1446</w:t>
            </w:r>
          </w:p>
        </w:tc>
      </w:tr>
      <w:tr w:rsidR="004962E0" w:rsidRPr="000C17E2" w:rsidTr="004962E0">
        <w:trPr>
          <w:jc w:val="center"/>
        </w:trPr>
        <w:tc>
          <w:tcPr>
            <w:tcW w:w="2021" w:type="dxa"/>
          </w:tcPr>
          <w:p w:rsidR="004962E0" w:rsidRPr="000C17E2" w:rsidRDefault="004962E0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0C17E2">
              <w:rPr>
                <w:color w:val="000000"/>
                <w:sz w:val="20"/>
                <w:szCs w:val="20"/>
                <w:lang w:eastAsia="x-none"/>
              </w:rPr>
              <w:t xml:space="preserve">Nakłady inwestycyjne netto </w:t>
            </w:r>
          </w:p>
        </w:tc>
        <w:tc>
          <w:tcPr>
            <w:tcW w:w="2021" w:type="dxa"/>
          </w:tcPr>
          <w:p w:rsidR="004962E0" w:rsidRPr="000C17E2" w:rsidRDefault="007D7026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>
              <w:rPr>
                <w:color w:val="000000"/>
                <w:sz w:val="20"/>
                <w:szCs w:val="20"/>
                <w:lang w:eastAsia="x-none"/>
              </w:rPr>
              <w:t>50</w:t>
            </w:r>
            <w:r w:rsidR="004962E0" w:rsidRPr="000C17E2">
              <w:rPr>
                <w:color w:val="000000"/>
                <w:sz w:val="20"/>
                <w:szCs w:val="20"/>
                <w:lang w:eastAsia="x-none"/>
              </w:rPr>
              <w:t xml:space="preserve">00 zł </w:t>
            </w:r>
          </w:p>
        </w:tc>
        <w:tc>
          <w:tcPr>
            <w:tcW w:w="2021" w:type="dxa"/>
          </w:tcPr>
          <w:p w:rsidR="004962E0" w:rsidRPr="000C17E2" w:rsidRDefault="00DE5AD6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>
              <w:rPr>
                <w:color w:val="000000"/>
                <w:sz w:val="20"/>
                <w:szCs w:val="20"/>
                <w:lang w:eastAsia="x-none"/>
              </w:rPr>
              <w:t>1</w:t>
            </w:r>
            <w:r w:rsidR="007D7026">
              <w:rPr>
                <w:color w:val="000000"/>
                <w:sz w:val="20"/>
                <w:szCs w:val="20"/>
                <w:lang w:eastAsia="x-none"/>
              </w:rPr>
              <w:t>64</w:t>
            </w:r>
            <w:r w:rsidR="004962E0" w:rsidRPr="000C17E2">
              <w:rPr>
                <w:color w:val="000000"/>
                <w:sz w:val="20"/>
                <w:szCs w:val="20"/>
                <w:lang w:eastAsia="x-none"/>
              </w:rPr>
              <w:t xml:space="preserve">000zł </w:t>
            </w:r>
          </w:p>
        </w:tc>
      </w:tr>
      <w:tr w:rsidR="004962E0" w:rsidRPr="000C17E2" w:rsidTr="004962E0">
        <w:trPr>
          <w:jc w:val="center"/>
        </w:trPr>
        <w:tc>
          <w:tcPr>
            <w:tcW w:w="2021" w:type="dxa"/>
          </w:tcPr>
          <w:p w:rsidR="004962E0" w:rsidRPr="000C17E2" w:rsidRDefault="004962E0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0C17E2">
              <w:rPr>
                <w:color w:val="000000"/>
                <w:sz w:val="20"/>
                <w:szCs w:val="20"/>
                <w:lang w:eastAsia="x-none"/>
              </w:rPr>
              <w:t>Koszty eksploatacyjne</w:t>
            </w:r>
          </w:p>
        </w:tc>
        <w:tc>
          <w:tcPr>
            <w:tcW w:w="2021" w:type="dxa"/>
          </w:tcPr>
          <w:p w:rsidR="004962E0" w:rsidRPr="000C17E2" w:rsidRDefault="007D7026" w:rsidP="000A3A37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>
              <w:rPr>
                <w:color w:val="000000"/>
                <w:sz w:val="20"/>
                <w:szCs w:val="20"/>
                <w:lang w:eastAsia="x-none"/>
              </w:rPr>
              <w:t>3241</w:t>
            </w:r>
          </w:p>
        </w:tc>
        <w:tc>
          <w:tcPr>
            <w:tcW w:w="2021" w:type="dxa"/>
          </w:tcPr>
          <w:p w:rsidR="004962E0" w:rsidRPr="000C17E2" w:rsidRDefault="000A3A37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0C17E2">
              <w:rPr>
                <w:color w:val="000000"/>
                <w:sz w:val="20"/>
                <w:szCs w:val="20"/>
                <w:lang w:eastAsia="x-none"/>
              </w:rPr>
              <w:t>3344 zł/rok</w:t>
            </w:r>
          </w:p>
        </w:tc>
      </w:tr>
      <w:tr w:rsidR="00F321B5" w:rsidRPr="000C17E2" w:rsidTr="004962E0">
        <w:trPr>
          <w:jc w:val="center"/>
        </w:trPr>
        <w:tc>
          <w:tcPr>
            <w:tcW w:w="2021" w:type="dxa"/>
          </w:tcPr>
          <w:p w:rsidR="00F321B5" w:rsidRPr="000C17E2" w:rsidRDefault="00F321B5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 w:rsidRPr="000C17E2">
              <w:rPr>
                <w:color w:val="000000"/>
                <w:sz w:val="20"/>
                <w:szCs w:val="20"/>
                <w:lang w:eastAsia="x-none"/>
              </w:rPr>
              <w:t xml:space="preserve">Koszty eksploatacyjne w ciągu 15 lat </w:t>
            </w:r>
          </w:p>
        </w:tc>
        <w:tc>
          <w:tcPr>
            <w:tcW w:w="2021" w:type="dxa"/>
          </w:tcPr>
          <w:p w:rsidR="00F321B5" w:rsidRPr="000C17E2" w:rsidRDefault="00976D9B" w:rsidP="000A3A37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>
              <w:rPr>
                <w:color w:val="000000"/>
                <w:sz w:val="20"/>
                <w:szCs w:val="20"/>
                <w:lang w:eastAsia="x-none"/>
              </w:rPr>
              <w:t>12284</w:t>
            </w:r>
          </w:p>
        </w:tc>
        <w:tc>
          <w:tcPr>
            <w:tcW w:w="2021" w:type="dxa"/>
          </w:tcPr>
          <w:p w:rsidR="00F321B5" w:rsidRPr="000C17E2" w:rsidRDefault="00976D9B">
            <w:pPr>
              <w:pStyle w:val="Normal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color w:val="000000"/>
                <w:sz w:val="20"/>
                <w:szCs w:val="20"/>
                <w:lang w:eastAsia="x-none"/>
              </w:rPr>
            </w:pPr>
            <w:r>
              <w:rPr>
                <w:color w:val="000000"/>
                <w:sz w:val="20"/>
                <w:szCs w:val="20"/>
                <w:lang w:eastAsia="x-none"/>
              </w:rPr>
              <w:t>8262</w:t>
            </w:r>
          </w:p>
        </w:tc>
      </w:tr>
    </w:tbl>
    <w:p w:rsidR="000C17E2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sz w:val="20"/>
          <w:szCs w:val="20"/>
          <w:lang w:eastAsia="x-none"/>
        </w:rPr>
      </w:pPr>
    </w:p>
    <w:p w:rsidR="000C17E2" w:rsidRPr="0007438C" w:rsidRDefault="000C17E2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/>
          <w:lang w:eastAsia="x-none"/>
        </w:rPr>
      </w:pPr>
    </w:p>
    <w:p w:rsidR="0007438C" w:rsidRDefault="0007438C" w:rsidP="0007438C">
      <w:pPr>
        <w:pStyle w:val="Normal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 w:rsidRPr="0007438C">
        <w:t>Obecnie coraz większe znaczenia ma fakt wyboru odpowiedniego źródła ciepła dla ogrzewanych obiektów.</w:t>
      </w:r>
      <w:r>
        <w:t xml:space="preserve"> </w:t>
      </w:r>
      <w:r w:rsidR="00F55918">
        <w:t xml:space="preserve">Dla budynku </w:t>
      </w:r>
      <w:r w:rsidRPr="0007438C">
        <w:t xml:space="preserve">analiza porównawcza wykazała, że pod względem inwestycyjnym najtańsze jest </w:t>
      </w:r>
      <w:r w:rsidR="00F55918">
        <w:t xml:space="preserve">wykorzystanie </w:t>
      </w:r>
      <w:r w:rsidRPr="0007438C">
        <w:t xml:space="preserve">przez nas </w:t>
      </w:r>
      <w:r w:rsidR="00F55918">
        <w:t xml:space="preserve">istniejącej </w:t>
      </w:r>
      <w:r w:rsidRPr="0007438C">
        <w:t xml:space="preserve">kotłowni na gaz, natomiast najdroższa na olej opałowy. </w:t>
      </w:r>
    </w:p>
    <w:p w:rsidR="00B436D3" w:rsidRDefault="00B436D3" w:rsidP="0007438C">
      <w:pPr>
        <w:pStyle w:val="Normal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 w:rsidR="000C17E2" w:rsidRDefault="0007438C" w:rsidP="0007438C">
      <w:pPr>
        <w:pStyle w:val="Normal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000000"/>
          <w:lang w:eastAsia="x-none"/>
        </w:rPr>
      </w:pPr>
      <w:r w:rsidRPr="0007438C">
        <w:t xml:space="preserve">Pod względem ekologicznym najlepsza jest kotłownia z piecem na biomasę opalana </w:t>
      </w:r>
      <w:proofErr w:type="spellStart"/>
      <w:r w:rsidRPr="0007438C">
        <w:t>peletem</w:t>
      </w:r>
      <w:proofErr w:type="spellEnd"/>
      <w:r w:rsidRPr="0007438C">
        <w:t xml:space="preserve">. Poza aspektem ekonomicznym i ekologicznym należy rozważyć warunki techniczne i </w:t>
      </w:r>
      <w:r w:rsidR="00061111">
        <w:t> </w:t>
      </w:r>
      <w:r w:rsidRPr="0007438C">
        <w:t>użytkowe</w:t>
      </w:r>
      <w:r>
        <w:t>. Należy do nich dostępność</w:t>
      </w:r>
      <w:r w:rsidRPr="0007438C">
        <w:t xml:space="preserve"> paliw, możliwość przyłączenia do sieci gazowej, parametry sieci (na przykład konieczność wykonania dodatkowej stacji redukcyjnej), wielkość pomieszczenia kotłowni (przy węglu i oleju – konieczność wygospodarowania dodatkowych pomieszcze</w:t>
      </w:r>
      <w:r>
        <w:t>ń</w:t>
      </w:r>
      <w:r w:rsidRPr="0007438C">
        <w:t xml:space="preserve"> na paliwo). Po uwzględnieniu wszystkich możliwości jak i lokalizacji budynku w</w:t>
      </w:r>
      <w:r w:rsidR="00061111">
        <w:t> </w:t>
      </w:r>
      <w:r w:rsidRPr="0007438C">
        <w:t xml:space="preserve"> projekcie został zastosowany system </w:t>
      </w:r>
      <w:r w:rsidRPr="0007438C">
        <w:rPr>
          <w:b/>
        </w:rPr>
        <w:t>oparty na</w:t>
      </w:r>
      <w:r w:rsidR="00B436D3">
        <w:rPr>
          <w:b/>
        </w:rPr>
        <w:t xml:space="preserve"> istniejącej </w:t>
      </w:r>
      <w:r w:rsidRPr="0007438C">
        <w:rPr>
          <w:b/>
        </w:rPr>
        <w:t>kotłowni gazowej</w:t>
      </w:r>
      <w:r w:rsidR="00061111">
        <w:rPr>
          <w:b/>
        </w:rPr>
        <w:t xml:space="preserve"> z wykorzystaniem</w:t>
      </w:r>
      <w:r w:rsidR="00B436D3">
        <w:rPr>
          <w:b/>
        </w:rPr>
        <w:t xml:space="preserve"> kotła gazowego kondensacyjnego.</w:t>
      </w:r>
    </w:p>
    <w:sectPr w:rsidR="000C17E2">
      <w:headerReference w:type="default" r:id="rId11"/>
      <w:footerReference w:type="default" r:id="rId12"/>
      <w:pgSz w:w="11907" w:h="16839"/>
      <w:pgMar w:top="1134" w:right="900" w:bottom="1417" w:left="900" w:header="567" w:footer="28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C38" w:rsidRDefault="00624C38">
      <w:pPr>
        <w:spacing w:after="0" w:line="240" w:lineRule="auto"/>
      </w:pPr>
      <w:r>
        <w:separator/>
      </w:r>
    </w:p>
  </w:endnote>
  <w:endnote w:type="continuationSeparator" w:id="0">
    <w:p w:rsidR="00624C38" w:rsidRDefault="00624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107"/>
    </w:tblGrid>
    <w:tr w:rsidR="000C17E2" w:rsidRPr="000C17E2">
      <w:tc>
        <w:tcPr>
          <w:tcW w:w="10107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0C17E2" w:rsidRPr="000C17E2" w:rsidRDefault="000C17E2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rPr>
              <w:sz w:val="12"/>
              <w:szCs w:val="12"/>
              <w:lang w:val="x-none" w:eastAsia="x-none"/>
            </w:rPr>
          </w:pPr>
        </w:p>
        <w:p w:rsidR="000C17E2" w:rsidRPr="000C17E2" w:rsidRDefault="000C17E2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center"/>
            <w:rPr>
              <w:sz w:val="20"/>
              <w:szCs w:val="20"/>
              <w:lang w:val="x-none" w:eastAsia="x-none"/>
            </w:rPr>
          </w:pPr>
          <w:r w:rsidRPr="000C17E2">
            <w:rPr>
              <w:sz w:val="20"/>
              <w:szCs w:val="20"/>
              <w:lang w:val="x-none" w:eastAsia="x-none"/>
            </w:rPr>
            <w:t xml:space="preserve">- </w:t>
          </w:r>
          <w:r w:rsidRPr="000C17E2">
            <w:rPr>
              <w:sz w:val="20"/>
              <w:szCs w:val="20"/>
              <w:lang w:val="x-none" w:eastAsia="x-none"/>
            </w:rPr>
            <w:fldChar w:fldCharType="begin"/>
          </w:r>
          <w:r w:rsidRPr="000C17E2">
            <w:rPr>
              <w:sz w:val="20"/>
              <w:szCs w:val="20"/>
              <w:lang w:val="x-none" w:eastAsia="x-none"/>
            </w:rPr>
            <w:instrText xml:space="preserve"> PAGE \* Arabic </w:instrText>
          </w:r>
          <w:r w:rsidRPr="000C17E2">
            <w:rPr>
              <w:sz w:val="20"/>
              <w:szCs w:val="20"/>
              <w:lang w:val="x-none" w:eastAsia="x-none"/>
            </w:rPr>
            <w:fldChar w:fldCharType="separate"/>
          </w:r>
          <w:r w:rsidR="000812EB">
            <w:rPr>
              <w:noProof/>
              <w:sz w:val="20"/>
              <w:szCs w:val="20"/>
              <w:lang w:val="x-none" w:eastAsia="x-none"/>
            </w:rPr>
            <w:t>1</w:t>
          </w:r>
          <w:r w:rsidRPr="000C17E2">
            <w:rPr>
              <w:sz w:val="20"/>
              <w:szCs w:val="20"/>
              <w:lang w:val="x-none" w:eastAsia="x-none"/>
            </w:rPr>
            <w:fldChar w:fldCharType="end"/>
          </w:r>
          <w:r w:rsidRPr="000C17E2">
            <w:rPr>
              <w:sz w:val="20"/>
              <w:szCs w:val="20"/>
              <w:lang w:val="x-none" w:eastAsia="x-none"/>
            </w:rPr>
            <w:t xml:space="preserve"> -</w:t>
          </w:r>
        </w:p>
      </w:tc>
    </w:tr>
  </w:tbl>
  <w:p w:rsidR="000C17E2" w:rsidRDefault="000C17E2">
    <w:pPr>
      <w:pStyle w:val="Normal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rPr>
        <w:sz w:val="20"/>
        <w:szCs w:val="20"/>
        <w:lang w:eastAsia="x-no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107"/>
    </w:tblGrid>
    <w:tr w:rsidR="0007438C" w:rsidRPr="000C17E2">
      <w:tc>
        <w:tcPr>
          <w:tcW w:w="10107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07438C" w:rsidRPr="000C17E2" w:rsidRDefault="0007438C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center"/>
            <w:rPr>
              <w:sz w:val="20"/>
              <w:szCs w:val="20"/>
              <w:lang w:val="x-none" w:eastAsia="x-none"/>
            </w:rPr>
          </w:pPr>
          <w:r w:rsidRPr="000C17E2">
            <w:rPr>
              <w:sz w:val="20"/>
              <w:szCs w:val="20"/>
              <w:lang w:val="x-none" w:eastAsia="x-none"/>
            </w:rPr>
            <w:t xml:space="preserve">- </w:t>
          </w:r>
          <w:r w:rsidRPr="000C17E2">
            <w:rPr>
              <w:sz w:val="20"/>
              <w:szCs w:val="20"/>
              <w:lang w:val="x-none" w:eastAsia="x-none"/>
            </w:rPr>
            <w:fldChar w:fldCharType="begin"/>
          </w:r>
          <w:r w:rsidRPr="000C17E2">
            <w:rPr>
              <w:sz w:val="20"/>
              <w:szCs w:val="20"/>
              <w:lang w:val="x-none" w:eastAsia="x-none"/>
            </w:rPr>
            <w:instrText xml:space="preserve"> PAGE \* Arabic </w:instrText>
          </w:r>
          <w:r w:rsidRPr="000C17E2">
            <w:rPr>
              <w:sz w:val="20"/>
              <w:szCs w:val="20"/>
              <w:lang w:val="x-none" w:eastAsia="x-none"/>
            </w:rPr>
            <w:fldChar w:fldCharType="separate"/>
          </w:r>
          <w:r w:rsidR="008707AB">
            <w:rPr>
              <w:noProof/>
              <w:sz w:val="20"/>
              <w:szCs w:val="20"/>
              <w:lang w:val="x-none" w:eastAsia="x-none"/>
            </w:rPr>
            <w:t>2</w:t>
          </w:r>
          <w:r w:rsidRPr="000C17E2">
            <w:rPr>
              <w:sz w:val="20"/>
              <w:szCs w:val="20"/>
              <w:lang w:val="x-none" w:eastAsia="x-none"/>
            </w:rPr>
            <w:fldChar w:fldCharType="end"/>
          </w:r>
          <w:r w:rsidRPr="000C17E2">
            <w:rPr>
              <w:sz w:val="20"/>
              <w:szCs w:val="20"/>
              <w:lang w:val="x-none" w:eastAsia="x-none"/>
            </w:rPr>
            <w:t xml:space="preserve"> -</w:t>
          </w:r>
        </w:p>
      </w:tc>
    </w:tr>
  </w:tbl>
  <w:p w:rsidR="0007438C" w:rsidRDefault="0007438C">
    <w:pPr>
      <w:pStyle w:val="Normal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rPr>
        <w:sz w:val="20"/>
        <w:szCs w:val="20"/>
        <w:lang w:eastAsia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C38" w:rsidRDefault="00624C38">
      <w:pPr>
        <w:spacing w:after="0" w:line="240" w:lineRule="auto"/>
      </w:pPr>
      <w:r>
        <w:separator/>
      </w:r>
    </w:p>
  </w:footnote>
  <w:footnote w:type="continuationSeparator" w:id="0">
    <w:p w:rsidR="00624C38" w:rsidRDefault="00624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0"/>
      <w:gridCol w:w="3107"/>
    </w:tblGrid>
    <w:tr w:rsidR="000C17E2" w:rsidRPr="000C17E2">
      <w:tc>
        <w:tcPr>
          <w:tcW w:w="700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0C17E2" w:rsidRPr="000C17E2" w:rsidRDefault="000C17E2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rPr>
              <w:sz w:val="18"/>
              <w:szCs w:val="18"/>
              <w:lang w:val="x-none" w:eastAsia="x-none"/>
            </w:rPr>
          </w:pPr>
        </w:p>
      </w:tc>
      <w:tc>
        <w:tcPr>
          <w:tcW w:w="3107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0C17E2" w:rsidRPr="000C17E2" w:rsidRDefault="000C17E2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right"/>
            <w:rPr>
              <w:sz w:val="18"/>
              <w:szCs w:val="18"/>
              <w:lang w:val="x-none" w:eastAsia="x-none"/>
            </w:rPr>
          </w:pPr>
        </w:p>
        <w:p w:rsidR="000C17E2" w:rsidRPr="000C17E2" w:rsidRDefault="000C17E2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right"/>
            <w:rPr>
              <w:sz w:val="18"/>
              <w:szCs w:val="18"/>
              <w:lang w:val="x-none" w:eastAsia="x-none"/>
            </w:rPr>
          </w:pPr>
        </w:p>
      </w:tc>
    </w:tr>
  </w:tbl>
  <w:p w:rsidR="000C17E2" w:rsidRDefault="000C17E2">
    <w:pPr>
      <w:pStyle w:val="Normal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rPr>
        <w:sz w:val="18"/>
        <w:szCs w:val="18"/>
        <w:lang w:eastAsia="x-no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0"/>
      <w:gridCol w:w="3107"/>
    </w:tblGrid>
    <w:tr w:rsidR="0007438C" w:rsidRPr="000C17E2">
      <w:tc>
        <w:tcPr>
          <w:tcW w:w="700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07438C" w:rsidRPr="000C17E2" w:rsidRDefault="0007438C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rPr>
              <w:sz w:val="18"/>
              <w:szCs w:val="18"/>
              <w:lang w:val="x-none" w:eastAsia="x-none"/>
            </w:rPr>
          </w:pPr>
          <w:r w:rsidRPr="000C17E2">
            <w:rPr>
              <w:sz w:val="18"/>
              <w:szCs w:val="18"/>
              <w:lang w:val="x-none" w:eastAsia="x-none"/>
            </w:rPr>
            <w:t>Projekt: 1</w:t>
          </w:r>
        </w:p>
        <w:p w:rsidR="0007438C" w:rsidRPr="000C17E2" w:rsidRDefault="0007438C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rPr>
              <w:sz w:val="18"/>
              <w:szCs w:val="18"/>
              <w:lang w:val="x-none" w:eastAsia="x-none"/>
            </w:rPr>
          </w:pPr>
          <w:r w:rsidRPr="000C17E2">
            <w:rPr>
              <w:sz w:val="18"/>
              <w:szCs w:val="18"/>
              <w:lang w:val="x-none" w:eastAsia="x-none"/>
            </w:rPr>
            <w:t xml:space="preserve">Licencja dla: KR </w:t>
          </w:r>
          <w:proofErr w:type="spellStart"/>
          <w:r w:rsidRPr="000C17E2">
            <w:rPr>
              <w:sz w:val="18"/>
              <w:szCs w:val="18"/>
              <w:lang w:val="x-none" w:eastAsia="x-none"/>
            </w:rPr>
            <w:t>Instal</w:t>
          </w:r>
          <w:proofErr w:type="spellEnd"/>
          <w:r w:rsidRPr="000C17E2">
            <w:rPr>
              <w:sz w:val="18"/>
              <w:szCs w:val="18"/>
              <w:lang w:val="x-none" w:eastAsia="x-none"/>
            </w:rPr>
            <w:t xml:space="preserve"> - Katarzyna Rutkowska-Błaszczyk [001]</w:t>
          </w:r>
        </w:p>
      </w:tc>
      <w:tc>
        <w:tcPr>
          <w:tcW w:w="3107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07438C" w:rsidRPr="000C17E2" w:rsidRDefault="0007438C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right"/>
            <w:rPr>
              <w:sz w:val="18"/>
              <w:szCs w:val="18"/>
              <w:lang w:val="x-none" w:eastAsia="x-none"/>
            </w:rPr>
          </w:pPr>
        </w:p>
        <w:p w:rsidR="0007438C" w:rsidRPr="000C17E2" w:rsidRDefault="0007438C">
          <w:pPr>
            <w:pStyle w:val="Normal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</w:tabs>
            <w:jc w:val="right"/>
            <w:rPr>
              <w:sz w:val="18"/>
              <w:szCs w:val="18"/>
              <w:lang w:val="x-none" w:eastAsia="x-none"/>
            </w:rPr>
          </w:pPr>
        </w:p>
      </w:tc>
    </w:tr>
  </w:tbl>
  <w:p w:rsidR="0007438C" w:rsidRDefault="0007438C">
    <w:pPr>
      <w:pStyle w:val="Normal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rPr>
        <w:sz w:val="18"/>
        <w:szCs w:val="18"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1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3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4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5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6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7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  <w:lvl w:ilvl="8">
      <w:start w:val="1"/>
      <w:numFmt w:val="bullet"/>
      <w:lvlText w:val=""/>
      <w:lvlJc w:val="left"/>
      <w:rPr>
        <w:rFonts w:ascii="Symbol" w:hAnsi="Symbol" w:cs="Symbol" w:hint="default"/>
        <w:b w:val="0"/>
        <w:bCs w:val="0"/>
        <w:i w:val="0"/>
        <w:iCs w:val="0"/>
        <w:strike w:val="0"/>
        <w:color w:val="00000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attachedTemplate r:id="rId1"/>
  <w:defaultTabStop w:val="1134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09B"/>
    <w:rsid w:val="00061111"/>
    <w:rsid w:val="0007438C"/>
    <w:rsid w:val="000812EB"/>
    <w:rsid w:val="000A3A37"/>
    <w:rsid w:val="000C17E2"/>
    <w:rsid w:val="001246C3"/>
    <w:rsid w:val="001749CC"/>
    <w:rsid w:val="001E1EC1"/>
    <w:rsid w:val="002E5321"/>
    <w:rsid w:val="00360215"/>
    <w:rsid w:val="00374A41"/>
    <w:rsid w:val="00463FC2"/>
    <w:rsid w:val="004962E0"/>
    <w:rsid w:val="005564F2"/>
    <w:rsid w:val="00624C38"/>
    <w:rsid w:val="007002C1"/>
    <w:rsid w:val="00715651"/>
    <w:rsid w:val="007A67ED"/>
    <w:rsid w:val="007D7026"/>
    <w:rsid w:val="00840494"/>
    <w:rsid w:val="008707AB"/>
    <w:rsid w:val="00956664"/>
    <w:rsid w:val="00976D9B"/>
    <w:rsid w:val="00981A99"/>
    <w:rsid w:val="00A452E0"/>
    <w:rsid w:val="00B436D3"/>
    <w:rsid w:val="00BC5998"/>
    <w:rsid w:val="00C5755C"/>
    <w:rsid w:val="00CF3D2F"/>
    <w:rsid w:val="00D6624B"/>
    <w:rsid w:val="00DE5AD6"/>
    <w:rsid w:val="00F321B5"/>
    <w:rsid w:val="00F55918"/>
    <w:rsid w:val="00FC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7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55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A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7E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A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7E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7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755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A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7E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A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7E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KR-INSTAL\PROJEKTY\FICEK%20ARCHITEKTURA\KARPACKA%20KRAKOW\Analiza%20%20porownawcz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Analiza  porownawcza</Template>
  <TotalTime>13</TotalTime>
  <Pages>3</Pages>
  <Words>634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Base>C:\Users\HARDPC\AppData\Roaming\ArCADiasoft\ArCADia-TERMOCAD\9.0\15856\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Rutkowska</dc:creator>
  <cp:lastModifiedBy>Katarzyna Rutkowska</cp:lastModifiedBy>
  <cp:revision>13</cp:revision>
  <cp:lastPrinted>2023-06-01T11:54:00Z</cp:lastPrinted>
  <dcterms:created xsi:type="dcterms:W3CDTF">2023-11-15T11:55:00Z</dcterms:created>
  <dcterms:modified xsi:type="dcterms:W3CDTF">2023-11-15T12:09:00Z</dcterms:modified>
</cp:coreProperties>
</file>